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58" w:rsidRDefault="00DC643D">
      <w:pPr>
        <w:spacing w:line="360" w:lineRule="auto"/>
        <w:jc w:val="center"/>
        <w:rPr>
          <w:rFonts w:ascii="黑体" w:eastAsia="黑体" w:hAnsi="黑体"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sz w:val="28"/>
          <w:szCs w:val="28"/>
        </w:rPr>
        <w:t>中南民族大学</w:t>
      </w:r>
    </w:p>
    <w:p w:rsidR="00415D58" w:rsidRDefault="00DC643D">
      <w:pPr>
        <w:spacing w:line="360" w:lineRule="auto"/>
        <w:jc w:val="center"/>
        <w:rPr>
          <w:rFonts w:ascii="黑体" w:eastAsia="黑体" w:hAnsi="黑体"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sz w:val="28"/>
          <w:szCs w:val="28"/>
        </w:rPr>
        <w:t>图书馆南区分馆自习室管理规定</w:t>
      </w:r>
    </w:p>
    <w:p w:rsidR="00415D58" w:rsidRDefault="00415D58">
      <w:pPr>
        <w:spacing w:line="500" w:lineRule="exact"/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415D58" w:rsidRDefault="00DC643D">
      <w:pPr>
        <w:spacing w:line="500" w:lineRule="exact"/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中南民族大学图书馆南区分馆自习室是学校专门设置、供全校各类在校学生自主学习的公共区域。为培养优良的校风、学风，创造良好的自习环境，维护自习室的正常秩序，保障我校学生平等使用自习室的权利，特制定本规定。</w:t>
      </w:r>
    </w:p>
    <w:p w:rsidR="00415D58" w:rsidRDefault="00DC643D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刷卡进出。必须持本人有效校园卡，一人一证通过门禁刷卡进出。不得一人多证进入，不得未经刷卡尾随他人进入，不准借用他人借阅证进入。严禁翻越护栏、跨越门禁闸门进入。</w:t>
      </w:r>
    </w:p>
    <w:p w:rsidR="00415D58" w:rsidRDefault="00DC643D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禁止占座。自觉维护自习室秩序，禁止任何人以任何理由、任何形式抢占座位。一人一座，先来先坐、人走位空。离开座位超过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分钟，按占座处理，视为自动放弃使用资格，其他同学有权使用该座位。</w:t>
      </w:r>
    </w:p>
    <w:p w:rsidR="00415D58" w:rsidRDefault="00DC643D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不留物品。自习室是公共区域，任何区域不能存放书籍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等</w:t>
      </w:r>
      <w:r>
        <w:rPr>
          <w:rFonts w:ascii="仿宋_GB2312" w:eastAsia="仿宋_GB2312" w:hAnsi="宋体"/>
          <w:color w:val="000000"/>
          <w:sz w:val="28"/>
          <w:szCs w:val="28"/>
        </w:rPr>
        <w:t>任何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个人物品，离开自习室时必须带走所有个人物品，人来物来，人走物走。自习室工作人员每天晚上闭馆后清理自习室，违规占座物品和遗留物品视为废弃物处理。</w:t>
      </w:r>
    </w:p>
    <w:p w:rsidR="00415D58" w:rsidRDefault="00DC643D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爱护环境。自觉维护自习室安全、整洁、安静的环境。应当穿着整洁，言行文明，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不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随地吐痰和乱扔杂物，不在自习室用餐、吃零食，不大声交谈、喧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哗，不在室内接打手机，进入自习室应关闭手机铃声。不损坏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自习室设备，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不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擅自改变自习室布局。自习区内严禁吸烟，严禁在桌面、墙面、门窗及其他公共物品上书写、刻画、涂抹、粘贴。</w:t>
      </w:r>
    </w:p>
    <w:p w:rsidR="00415D58" w:rsidRDefault="00DC643D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注意安全。带进自习区的书籍文具及其他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人财物需妥善保管，自行负责。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不准擅接电源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、违规使用电器。发生个人纠纷找管理人员调解，或向所属院部、单位或保卫部门反映，按正当途径处理，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严禁吵骂斗殴。管理人员要对各楼层自习室进行巡查，发现问题及时处理或汇报。</w:t>
      </w:r>
    </w:p>
    <w:p w:rsidR="00415D58" w:rsidRDefault="00DC643D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违规处理。入馆者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服从图书馆管理，支持工作人员照章办事。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对违反上述规定者，本馆将记录在案并给予口头批评教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育、书面公开通报。对情节严重者，通告校学工部及其所在学院，由相关部门、单位按学校有关管理规定予以处分。对屡教不改者予以取消图书借阅等权限的处理。</w:t>
      </w:r>
      <w:bookmarkStart w:id="0" w:name="_GoBack"/>
      <w:bookmarkEnd w:id="0"/>
    </w:p>
    <w:p w:rsidR="00415D58" w:rsidRDefault="00DC643D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本规定自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20</w:t>
      </w:r>
      <w:r>
        <w:rPr>
          <w:rFonts w:ascii="仿宋_GB2312" w:eastAsia="仿宋_GB2312" w:hAnsi="宋体"/>
          <w:bCs/>
          <w:color w:val="000000"/>
          <w:sz w:val="28"/>
          <w:szCs w:val="28"/>
        </w:rPr>
        <w:t>21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月</w:t>
      </w:r>
      <w:r>
        <w:rPr>
          <w:rFonts w:ascii="仿宋_GB2312" w:eastAsia="仿宋_GB2312" w:hAnsi="宋体"/>
          <w:bCs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日开始执行，以往同类规定中如有与本规定不一致者按本规定执行。</w:t>
      </w:r>
    </w:p>
    <w:p w:rsidR="00415D58" w:rsidRDefault="00415D58">
      <w:pPr>
        <w:pStyle w:val="a7"/>
        <w:spacing w:line="500" w:lineRule="exact"/>
        <w:ind w:firstLineChars="0" w:firstLine="0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415D58" w:rsidRDefault="00DC643D">
      <w:pPr>
        <w:pStyle w:val="a7"/>
        <w:spacing w:line="500" w:lineRule="exact"/>
        <w:ind w:firstLineChars="0" w:firstLine="0"/>
        <w:jc w:val="righ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图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书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馆</w:t>
      </w:r>
    </w:p>
    <w:p w:rsidR="00415D58" w:rsidRDefault="00DC643D">
      <w:pPr>
        <w:pStyle w:val="a7"/>
        <w:spacing w:line="500" w:lineRule="exact"/>
        <w:ind w:firstLineChars="0" w:firstLine="0"/>
        <w:jc w:val="righ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2021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月</w:t>
      </w:r>
    </w:p>
    <w:p w:rsidR="00415D58" w:rsidRDefault="00415D58"/>
    <w:sectPr w:rsidR="0041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E47"/>
    <w:multiLevelType w:val="multilevel"/>
    <w:tmpl w:val="23BE5E47"/>
    <w:lvl w:ilvl="0">
      <w:start w:val="1"/>
      <w:numFmt w:val="chineseCountingThousand"/>
      <w:lvlText w:val="%1、"/>
      <w:lvlJc w:val="left"/>
      <w:pPr>
        <w:ind w:left="960" w:hanging="420"/>
      </w:p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F0192"/>
    <w:rsid w:val="00031AB4"/>
    <w:rsid w:val="001A44B6"/>
    <w:rsid w:val="00415D58"/>
    <w:rsid w:val="004D2481"/>
    <w:rsid w:val="00532E07"/>
    <w:rsid w:val="00774E60"/>
    <w:rsid w:val="00874DE3"/>
    <w:rsid w:val="00A067C9"/>
    <w:rsid w:val="00C839E2"/>
    <w:rsid w:val="00CC7348"/>
    <w:rsid w:val="00D005AE"/>
    <w:rsid w:val="00D61279"/>
    <w:rsid w:val="00DC4D9A"/>
    <w:rsid w:val="00DC643D"/>
    <w:rsid w:val="396F0192"/>
    <w:rsid w:val="7D6A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06C88"/>
  <w15:docId w15:val="{F7E56205-6C8A-4B8D-81FA-89724BB6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726</Characters>
  <Application>Microsoft Office Word</Application>
  <DocSecurity>0</DocSecurity>
  <Lines>6</Lines>
  <Paragraphs>1</Paragraphs>
  <ScaleCrop>false</ScaleCrop>
  <Company>family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楚莹</dc:creator>
  <cp:lastModifiedBy>赵侯明</cp:lastModifiedBy>
  <cp:revision>6</cp:revision>
  <dcterms:created xsi:type="dcterms:W3CDTF">2021-08-27T09:14:00Z</dcterms:created>
  <dcterms:modified xsi:type="dcterms:W3CDTF">2021-09-01T09:21:00Z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1E1DE78ED90E48D094E5C0986CF5FC54</vt:lpwstr>
  </property>
</Properties>
</file>